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02"/>
        <w:tblW w:w="15956" w:type="dxa"/>
        <w:tblLayout w:type="fixed"/>
        <w:tblLook w:val="04A0" w:firstRow="1" w:lastRow="0" w:firstColumn="1" w:lastColumn="0" w:noHBand="0" w:noVBand="1"/>
      </w:tblPr>
      <w:tblGrid>
        <w:gridCol w:w="1128"/>
        <w:gridCol w:w="987"/>
        <w:gridCol w:w="988"/>
        <w:gridCol w:w="989"/>
        <w:gridCol w:w="988"/>
        <w:gridCol w:w="989"/>
        <w:gridCol w:w="988"/>
        <w:gridCol w:w="989"/>
        <w:gridCol w:w="988"/>
        <w:gridCol w:w="989"/>
        <w:gridCol w:w="988"/>
        <w:gridCol w:w="989"/>
        <w:gridCol w:w="989"/>
        <w:gridCol w:w="989"/>
        <w:gridCol w:w="989"/>
        <w:gridCol w:w="989"/>
      </w:tblGrid>
      <w:tr w:rsidR="00E912DD" w:rsidRPr="00EA76AB" w14:paraId="66C1ED59" w14:textId="77777777" w:rsidTr="00596165">
        <w:tc>
          <w:tcPr>
            <w:tcW w:w="1128" w:type="dxa"/>
          </w:tcPr>
          <w:p w14:paraId="683B18F4" w14:textId="7B968B2F" w:rsidR="00E912DD" w:rsidRPr="00B60E59" w:rsidRDefault="00E912DD" w:rsidP="00FF5183">
            <w:pPr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 xml:space="preserve">Maths Year </w:t>
            </w:r>
            <w:r w:rsidR="00D174CA">
              <w:rPr>
                <w:rFonts w:ascii="Segoe UI" w:hAnsi="Segoe UI"/>
                <w:b/>
                <w:sz w:val="20"/>
                <w:szCs w:val="20"/>
              </w:rPr>
              <w:t>6</w:t>
            </w:r>
          </w:p>
        </w:tc>
        <w:tc>
          <w:tcPr>
            <w:tcW w:w="987" w:type="dxa"/>
          </w:tcPr>
          <w:p w14:paraId="1221E3A8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1</w:t>
            </w:r>
          </w:p>
          <w:p w14:paraId="2886A04F" w14:textId="77777777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29/08</w:t>
            </w:r>
          </w:p>
          <w:p w14:paraId="1E2F4E65" w14:textId="6D2CC97B" w:rsidR="00B83A9D" w:rsidRPr="00B60E59" w:rsidRDefault="00B83A9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(4 day)</w:t>
            </w:r>
          </w:p>
        </w:tc>
        <w:tc>
          <w:tcPr>
            <w:tcW w:w="988" w:type="dxa"/>
          </w:tcPr>
          <w:p w14:paraId="24127A37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2</w:t>
            </w:r>
          </w:p>
          <w:p w14:paraId="1007E19D" w14:textId="40003A1A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05/09</w:t>
            </w:r>
          </w:p>
        </w:tc>
        <w:tc>
          <w:tcPr>
            <w:tcW w:w="989" w:type="dxa"/>
          </w:tcPr>
          <w:p w14:paraId="57E4B586" w14:textId="63C1CD63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3</w:t>
            </w:r>
          </w:p>
          <w:p w14:paraId="3F5B75FC" w14:textId="5D539E0C" w:rsidR="00CA6698" w:rsidRPr="00B60E59" w:rsidRDefault="00CA6698" w:rsidP="00CA6698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12/09</w:t>
            </w:r>
          </w:p>
        </w:tc>
        <w:tc>
          <w:tcPr>
            <w:tcW w:w="988" w:type="dxa"/>
          </w:tcPr>
          <w:p w14:paraId="051A9B5E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4</w:t>
            </w:r>
          </w:p>
          <w:p w14:paraId="50F308C6" w14:textId="11079975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19/09</w:t>
            </w:r>
          </w:p>
        </w:tc>
        <w:tc>
          <w:tcPr>
            <w:tcW w:w="989" w:type="dxa"/>
          </w:tcPr>
          <w:p w14:paraId="14E19317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5</w:t>
            </w:r>
          </w:p>
          <w:p w14:paraId="7FE08930" w14:textId="14C4660E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26/09</w:t>
            </w:r>
          </w:p>
        </w:tc>
        <w:tc>
          <w:tcPr>
            <w:tcW w:w="988" w:type="dxa"/>
          </w:tcPr>
          <w:p w14:paraId="0BE1BA3E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6</w:t>
            </w:r>
          </w:p>
          <w:p w14:paraId="790F0086" w14:textId="1E14B77D" w:rsidR="00CA6698" w:rsidRPr="00B60E59" w:rsidRDefault="00CA6698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03/10</w:t>
            </w:r>
          </w:p>
        </w:tc>
        <w:tc>
          <w:tcPr>
            <w:tcW w:w="989" w:type="dxa"/>
          </w:tcPr>
          <w:p w14:paraId="137D2D6E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7</w:t>
            </w:r>
          </w:p>
          <w:p w14:paraId="7B5D4129" w14:textId="08B47783" w:rsidR="00CA6698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10</w:t>
            </w:r>
            <w:r w:rsidR="00CA6698" w:rsidRPr="00B60E59">
              <w:rPr>
                <w:rFonts w:ascii="Segoe UI" w:hAnsi="Segoe UI"/>
                <w:b/>
                <w:sz w:val="20"/>
                <w:szCs w:val="20"/>
              </w:rPr>
              <w:t>/10</w:t>
            </w:r>
          </w:p>
        </w:tc>
        <w:tc>
          <w:tcPr>
            <w:tcW w:w="988" w:type="dxa"/>
          </w:tcPr>
          <w:p w14:paraId="3C868AC2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8</w:t>
            </w:r>
          </w:p>
          <w:p w14:paraId="4ED5F0FF" w14:textId="07867ACB" w:rsidR="00CA6698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24</w:t>
            </w:r>
            <w:r w:rsidR="00CA6698" w:rsidRPr="00B60E59">
              <w:rPr>
                <w:rFonts w:ascii="Segoe UI" w:hAnsi="Segoe UI"/>
                <w:b/>
                <w:sz w:val="20"/>
                <w:szCs w:val="20"/>
              </w:rPr>
              <w:t>/10</w:t>
            </w:r>
          </w:p>
        </w:tc>
        <w:tc>
          <w:tcPr>
            <w:tcW w:w="989" w:type="dxa"/>
          </w:tcPr>
          <w:p w14:paraId="1F81E073" w14:textId="7777777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Week 9</w:t>
            </w:r>
          </w:p>
          <w:p w14:paraId="4D0BA5EB" w14:textId="4ABDD950" w:rsidR="00CA6698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31/10</w:t>
            </w:r>
          </w:p>
        </w:tc>
        <w:tc>
          <w:tcPr>
            <w:tcW w:w="988" w:type="dxa"/>
          </w:tcPr>
          <w:p w14:paraId="674D0DD4" w14:textId="30C74DAA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Wk 10</w:t>
            </w:r>
            <w:r w:rsidR="00CA6698" w:rsidRPr="00B60E59">
              <w:rPr>
                <w:rFonts w:ascii="Segoe UI" w:hAnsi="Segoe UI"/>
                <w:b/>
                <w:sz w:val="20"/>
                <w:szCs w:val="20"/>
              </w:rPr>
              <w:t xml:space="preserve"> </w:t>
            </w:r>
            <w:r w:rsidR="002D1C14" w:rsidRPr="00B60E59">
              <w:rPr>
                <w:rFonts w:ascii="Segoe UI" w:hAnsi="Segoe UI"/>
                <w:b/>
                <w:sz w:val="20"/>
                <w:szCs w:val="20"/>
              </w:rPr>
              <w:t>07/11</w:t>
            </w:r>
          </w:p>
        </w:tc>
        <w:tc>
          <w:tcPr>
            <w:tcW w:w="989" w:type="dxa"/>
          </w:tcPr>
          <w:p w14:paraId="1FB47E29" w14:textId="0BE45930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Wk 11</w:t>
            </w:r>
            <w:r w:rsidR="002D1C14" w:rsidRPr="00B60E59">
              <w:rPr>
                <w:rFonts w:ascii="Segoe UI" w:hAnsi="Segoe UI"/>
                <w:b/>
                <w:sz w:val="20"/>
                <w:szCs w:val="20"/>
              </w:rPr>
              <w:t xml:space="preserve"> 14/11</w:t>
            </w:r>
            <w:r w:rsidR="00B60E59" w:rsidRPr="00B60E59">
              <w:rPr>
                <w:rFonts w:ascii="Segoe UI" w:hAnsi="Segoe UI"/>
                <w:b/>
                <w:sz w:val="20"/>
                <w:szCs w:val="20"/>
              </w:rPr>
              <w:t xml:space="preserve"> (4 day)</w:t>
            </w:r>
          </w:p>
        </w:tc>
        <w:tc>
          <w:tcPr>
            <w:tcW w:w="989" w:type="dxa"/>
          </w:tcPr>
          <w:p w14:paraId="4F2A96CA" w14:textId="39CD45D5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Wk 12</w:t>
            </w:r>
            <w:r w:rsidR="002D1C14" w:rsidRPr="00B60E59">
              <w:rPr>
                <w:rFonts w:ascii="Segoe UI" w:hAnsi="Segoe UI"/>
                <w:b/>
                <w:sz w:val="20"/>
                <w:szCs w:val="20"/>
              </w:rPr>
              <w:t xml:space="preserve"> </w:t>
            </w:r>
          </w:p>
          <w:p w14:paraId="74D09F97" w14:textId="77CD7951" w:rsidR="002D1C14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21/11</w:t>
            </w:r>
          </w:p>
        </w:tc>
        <w:tc>
          <w:tcPr>
            <w:tcW w:w="989" w:type="dxa"/>
          </w:tcPr>
          <w:p w14:paraId="3821AA3C" w14:textId="09A46928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Wk 13</w:t>
            </w:r>
          </w:p>
          <w:p w14:paraId="76C083F5" w14:textId="7FC0CCA2" w:rsidR="002D1C14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28/11</w:t>
            </w:r>
          </w:p>
        </w:tc>
        <w:tc>
          <w:tcPr>
            <w:tcW w:w="989" w:type="dxa"/>
          </w:tcPr>
          <w:p w14:paraId="580BEE3F" w14:textId="325D5AFE" w:rsidR="00E912DD" w:rsidRPr="00B60E59" w:rsidRDefault="007B14ED" w:rsidP="007B14ED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W</w:t>
            </w:r>
            <w:r w:rsidR="00E912DD" w:rsidRPr="00B60E59">
              <w:rPr>
                <w:rFonts w:ascii="Segoe UI" w:hAnsi="Segoe UI"/>
                <w:b/>
                <w:sz w:val="20"/>
                <w:szCs w:val="20"/>
              </w:rPr>
              <w:t>k 14</w:t>
            </w:r>
          </w:p>
          <w:p w14:paraId="6E628DF4" w14:textId="48DB48B1" w:rsidR="002D1C14" w:rsidRPr="00B60E59" w:rsidRDefault="002D1C14" w:rsidP="007B14ED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05/12</w:t>
            </w:r>
          </w:p>
        </w:tc>
        <w:tc>
          <w:tcPr>
            <w:tcW w:w="989" w:type="dxa"/>
          </w:tcPr>
          <w:p w14:paraId="20CB6090" w14:textId="27603DD7" w:rsidR="00E912DD" w:rsidRPr="00B60E59" w:rsidRDefault="00E912D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Wk 15</w:t>
            </w:r>
          </w:p>
          <w:p w14:paraId="46452C51" w14:textId="5D8F1199" w:rsidR="002D1C14" w:rsidRPr="00B60E59" w:rsidRDefault="002D1C14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B60E59">
              <w:rPr>
                <w:rFonts w:ascii="Segoe UI" w:hAnsi="Segoe UI"/>
                <w:b/>
                <w:sz w:val="20"/>
                <w:szCs w:val="20"/>
              </w:rPr>
              <w:t>12/12</w:t>
            </w:r>
          </w:p>
        </w:tc>
      </w:tr>
      <w:tr w:rsidR="00A031CF" w14:paraId="26D1B752" w14:textId="77777777" w:rsidTr="00A031CF">
        <w:trPr>
          <w:cantSplit/>
          <w:trHeight w:val="1890"/>
        </w:trPr>
        <w:tc>
          <w:tcPr>
            <w:tcW w:w="1128" w:type="dxa"/>
          </w:tcPr>
          <w:p w14:paraId="76F8F47A" w14:textId="0ABBFBE2" w:rsidR="00A031CF" w:rsidRPr="00EA76AB" w:rsidRDefault="00A031CF" w:rsidP="00FF5183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A</w:t>
            </w:r>
            <w:r>
              <w:rPr>
                <w:rFonts w:ascii="Segoe UI" w:hAnsi="Segoe UI"/>
                <w:b/>
              </w:rPr>
              <w:t>dvent</w:t>
            </w:r>
          </w:p>
          <w:p w14:paraId="65FD170D" w14:textId="77777777" w:rsidR="00A031CF" w:rsidRDefault="00A031CF" w:rsidP="00FF5183">
            <w:pPr>
              <w:jc w:val="center"/>
              <w:rPr>
                <w:rFonts w:ascii="Segoe UI" w:hAnsi="Segoe UI"/>
                <w:sz w:val="20"/>
              </w:rPr>
            </w:pPr>
          </w:p>
        </w:tc>
        <w:tc>
          <w:tcPr>
            <w:tcW w:w="1975" w:type="dxa"/>
            <w:gridSpan w:val="2"/>
            <w:shd w:val="clear" w:color="auto" w:fill="C6D9F1" w:themeFill="text2" w:themeFillTint="33"/>
            <w:vAlign w:val="center"/>
          </w:tcPr>
          <w:p w14:paraId="7462AA16" w14:textId="1BDF886A" w:rsidR="00A031CF" w:rsidRDefault="00A031CF" w:rsidP="000D3E17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Number: Place Value</w:t>
            </w:r>
          </w:p>
        </w:tc>
        <w:tc>
          <w:tcPr>
            <w:tcW w:w="4943" w:type="dxa"/>
            <w:gridSpan w:val="5"/>
            <w:shd w:val="clear" w:color="auto" w:fill="C6D9F1" w:themeFill="text2" w:themeFillTint="33"/>
            <w:vAlign w:val="center"/>
          </w:tcPr>
          <w:p w14:paraId="12E868FD" w14:textId="38D0D349" w:rsidR="00A031CF" w:rsidRDefault="00A031CF" w:rsidP="000D3E17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Number: Addition, subtraction, multiplication and division</w:t>
            </w:r>
          </w:p>
        </w:tc>
        <w:tc>
          <w:tcPr>
            <w:tcW w:w="1977" w:type="dxa"/>
            <w:gridSpan w:val="2"/>
            <w:shd w:val="clear" w:color="auto" w:fill="C6D9F1" w:themeFill="text2" w:themeFillTint="33"/>
            <w:vAlign w:val="center"/>
          </w:tcPr>
          <w:p w14:paraId="33EBE679" w14:textId="0FB4011A" w:rsidR="00A031CF" w:rsidRPr="00B152F3" w:rsidRDefault="00A031CF" w:rsidP="000D3E17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B152F3">
              <w:rPr>
                <w:rFonts w:ascii="Segoe UI" w:hAnsi="Segoe UI"/>
                <w:sz w:val="20"/>
                <w:szCs w:val="20"/>
              </w:rPr>
              <w:t>Number: Fractions A</w:t>
            </w:r>
          </w:p>
        </w:tc>
        <w:tc>
          <w:tcPr>
            <w:tcW w:w="1977" w:type="dxa"/>
            <w:gridSpan w:val="2"/>
            <w:shd w:val="clear" w:color="auto" w:fill="C6D9F1" w:themeFill="text2" w:themeFillTint="33"/>
            <w:vAlign w:val="center"/>
          </w:tcPr>
          <w:p w14:paraId="1162BAA1" w14:textId="661FBA51" w:rsidR="00A031CF" w:rsidRDefault="00A031CF" w:rsidP="00B152F3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Number: Fractions B</w:t>
            </w:r>
          </w:p>
        </w:tc>
        <w:tc>
          <w:tcPr>
            <w:tcW w:w="1978" w:type="dxa"/>
            <w:gridSpan w:val="2"/>
            <w:shd w:val="clear" w:color="auto" w:fill="FFFF00"/>
            <w:vAlign w:val="center"/>
          </w:tcPr>
          <w:p w14:paraId="13F7B687" w14:textId="77777777" w:rsidR="00A031CF" w:rsidRDefault="00A031CF" w:rsidP="000D3E17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Measure: Converting units</w:t>
            </w:r>
          </w:p>
          <w:p w14:paraId="3438659E" w14:textId="77777777" w:rsidR="00A031CF" w:rsidRDefault="00A031CF" w:rsidP="000D3E17">
            <w:pPr>
              <w:jc w:val="center"/>
              <w:rPr>
                <w:rFonts w:ascii="Segoe UI" w:hAnsi="Segoe UI"/>
                <w:sz w:val="20"/>
              </w:rPr>
            </w:pPr>
          </w:p>
          <w:p w14:paraId="41815A90" w14:textId="588A32FB" w:rsidR="00A031CF" w:rsidRDefault="00A031CF" w:rsidP="000D3E17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(extra week as needs consolidation from Yr 5)</w:t>
            </w:r>
          </w:p>
        </w:tc>
        <w:tc>
          <w:tcPr>
            <w:tcW w:w="1978" w:type="dxa"/>
            <w:gridSpan w:val="2"/>
            <w:shd w:val="clear" w:color="auto" w:fill="E5DFEC" w:themeFill="accent4" w:themeFillTint="33"/>
            <w:vAlign w:val="center"/>
          </w:tcPr>
          <w:p w14:paraId="3F5B261B" w14:textId="0D58D4AB" w:rsidR="00A031CF" w:rsidRPr="00365B9C" w:rsidRDefault="00A031CF" w:rsidP="000D3E17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Assess and review</w:t>
            </w:r>
          </w:p>
        </w:tc>
      </w:tr>
      <w:tr w:rsidR="00FF5183" w14:paraId="075F00C8" w14:textId="77777777" w:rsidTr="00596165">
        <w:trPr>
          <w:cantSplit/>
          <w:trHeight w:val="667"/>
        </w:trPr>
        <w:tc>
          <w:tcPr>
            <w:tcW w:w="1128" w:type="dxa"/>
          </w:tcPr>
          <w:p w14:paraId="2E2A0C4A" w14:textId="096EF9A4" w:rsidR="00FF5183" w:rsidRPr="007E267F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 xml:space="preserve">Maths Year </w:t>
            </w:r>
            <w:r w:rsidR="00D174CA">
              <w:rPr>
                <w:rFonts w:ascii="Segoe UI" w:hAnsi="Segoe UI"/>
                <w:b/>
                <w:sz w:val="20"/>
                <w:szCs w:val="20"/>
              </w:rPr>
              <w:t>6</w:t>
            </w:r>
          </w:p>
        </w:tc>
        <w:tc>
          <w:tcPr>
            <w:tcW w:w="987" w:type="dxa"/>
          </w:tcPr>
          <w:p w14:paraId="223CC67A" w14:textId="77777777" w:rsidR="00FF5183" w:rsidRPr="007E267F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1</w:t>
            </w:r>
          </w:p>
          <w:p w14:paraId="1E263592" w14:textId="1EF8A7EE" w:rsidR="00B83A9D" w:rsidRPr="007E267F" w:rsidRDefault="00B83A9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02/01 (3 day)</w:t>
            </w:r>
          </w:p>
        </w:tc>
        <w:tc>
          <w:tcPr>
            <w:tcW w:w="988" w:type="dxa"/>
          </w:tcPr>
          <w:p w14:paraId="083B0DB0" w14:textId="72A3ABCD" w:rsidR="00FF5183" w:rsidRPr="007E267F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2</w:t>
            </w:r>
          </w:p>
          <w:p w14:paraId="0C02CD43" w14:textId="4770582B" w:rsidR="00D75C56" w:rsidRPr="007E267F" w:rsidRDefault="00D75C5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09/01</w:t>
            </w:r>
          </w:p>
          <w:p w14:paraId="3AE1EED7" w14:textId="06C5F063" w:rsidR="00B60E59" w:rsidRPr="007E267F" w:rsidRDefault="00B60E59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14:paraId="00BA3D29" w14:textId="77777777" w:rsidR="00FF5183" w:rsidRPr="007E267F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3</w:t>
            </w:r>
          </w:p>
          <w:p w14:paraId="08948EEB" w14:textId="6E909BD5" w:rsidR="00D75C56" w:rsidRPr="007E267F" w:rsidRDefault="00D75C5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16/01</w:t>
            </w:r>
          </w:p>
        </w:tc>
        <w:tc>
          <w:tcPr>
            <w:tcW w:w="988" w:type="dxa"/>
          </w:tcPr>
          <w:p w14:paraId="5D0FCF49" w14:textId="77777777" w:rsidR="00FF5183" w:rsidRPr="007E267F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4</w:t>
            </w:r>
          </w:p>
          <w:p w14:paraId="463B748F" w14:textId="6BF4A0F5" w:rsidR="00D75C56" w:rsidRPr="007E267F" w:rsidRDefault="00D75C5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23/01</w:t>
            </w:r>
          </w:p>
        </w:tc>
        <w:tc>
          <w:tcPr>
            <w:tcW w:w="989" w:type="dxa"/>
          </w:tcPr>
          <w:p w14:paraId="15F0D283" w14:textId="77777777" w:rsidR="00FF5183" w:rsidRPr="007E267F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5</w:t>
            </w:r>
          </w:p>
          <w:p w14:paraId="71F36BB6" w14:textId="1106605D" w:rsidR="00D75C56" w:rsidRPr="007E267F" w:rsidRDefault="00D75C5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30/01</w:t>
            </w:r>
          </w:p>
        </w:tc>
        <w:tc>
          <w:tcPr>
            <w:tcW w:w="988" w:type="dxa"/>
          </w:tcPr>
          <w:p w14:paraId="7B1A3A4B" w14:textId="77777777" w:rsidR="00FF5183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6</w:t>
            </w:r>
          </w:p>
          <w:p w14:paraId="22781630" w14:textId="521EF466" w:rsidR="007E267F" w:rsidRPr="007E267F" w:rsidRDefault="007E267F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06/02</w:t>
            </w:r>
          </w:p>
        </w:tc>
        <w:tc>
          <w:tcPr>
            <w:tcW w:w="989" w:type="dxa"/>
          </w:tcPr>
          <w:p w14:paraId="022FCD81" w14:textId="77777777" w:rsidR="00FF5183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7</w:t>
            </w:r>
          </w:p>
          <w:p w14:paraId="73F7E6A8" w14:textId="418E6EF3" w:rsidR="007E267F" w:rsidRPr="007E267F" w:rsidRDefault="007E267F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13/02</w:t>
            </w:r>
          </w:p>
        </w:tc>
        <w:tc>
          <w:tcPr>
            <w:tcW w:w="988" w:type="dxa"/>
          </w:tcPr>
          <w:p w14:paraId="7DBA86D6" w14:textId="77777777" w:rsidR="00FF5183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8</w:t>
            </w:r>
          </w:p>
          <w:p w14:paraId="0858B638" w14:textId="0BCBB9F9" w:rsidR="007E267F" w:rsidRPr="007E267F" w:rsidRDefault="007E267F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27/02</w:t>
            </w:r>
          </w:p>
        </w:tc>
        <w:tc>
          <w:tcPr>
            <w:tcW w:w="989" w:type="dxa"/>
          </w:tcPr>
          <w:p w14:paraId="1A70D956" w14:textId="77777777" w:rsidR="00FF5183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Week 9</w:t>
            </w:r>
          </w:p>
          <w:p w14:paraId="4E532722" w14:textId="0DE0F2DF" w:rsidR="007E267F" w:rsidRPr="007E267F" w:rsidRDefault="007E267F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06/03</w:t>
            </w:r>
          </w:p>
        </w:tc>
        <w:tc>
          <w:tcPr>
            <w:tcW w:w="988" w:type="dxa"/>
          </w:tcPr>
          <w:p w14:paraId="6711244F" w14:textId="7413A3CF" w:rsidR="00FF5183" w:rsidRPr="007E267F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Wk 10</w:t>
            </w:r>
            <w:r w:rsidR="007E267F">
              <w:rPr>
                <w:rFonts w:ascii="Segoe UI" w:hAnsi="Segoe UI"/>
                <w:b/>
                <w:sz w:val="20"/>
                <w:szCs w:val="20"/>
              </w:rPr>
              <w:t xml:space="preserve"> 13/0</w:t>
            </w:r>
            <w:r w:rsidR="004A69BC">
              <w:rPr>
                <w:rFonts w:ascii="Segoe UI" w:hAnsi="Segoe UI"/>
                <w:b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14:paraId="2E71130B" w14:textId="40F93FFE" w:rsidR="00FF5183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Wk 11</w:t>
            </w:r>
          </w:p>
          <w:p w14:paraId="17AAC630" w14:textId="59E43F96" w:rsidR="004A69BC" w:rsidRPr="007E267F" w:rsidRDefault="004A69BC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20/03</w:t>
            </w:r>
          </w:p>
        </w:tc>
        <w:tc>
          <w:tcPr>
            <w:tcW w:w="989" w:type="dxa"/>
          </w:tcPr>
          <w:p w14:paraId="4DA0E3BB" w14:textId="131747FF" w:rsidR="00FF5183" w:rsidRDefault="00FF5183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7E267F">
              <w:rPr>
                <w:rFonts w:ascii="Segoe UI" w:hAnsi="Segoe UI"/>
                <w:b/>
                <w:sz w:val="20"/>
                <w:szCs w:val="20"/>
              </w:rPr>
              <w:t>Wk 12</w:t>
            </w:r>
          </w:p>
          <w:p w14:paraId="0D81F0F6" w14:textId="04C44693" w:rsidR="004A69BC" w:rsidRPr="007E267F" w:rsidRDefault="004A69BC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27/03</w:t>
            </w:r>
          </w:p>
        </w:tc>
        <w:tc>
          <w:tcPr>
            <w:tcW w:w="2967" w:type="dxa"/>
            <w:gridSpan w:val="3"/>
            <w:vMerge w:val="restart"/>
            <w:shd w:val="clear" w:color="auto" w:fill="BFBFBF" w:themeFill="background1" w:themeFillShade="BF"/>
          </w:tcPr>
          <w:p w14:paraId="7FE4CB7A" w14:textId="7DD009EE" w:rsidR="00FF5183" w:rsidRDefault="00FF5183" w:rsidP="00FF5183">
            <w:pPr>
              <w:jc w:val="center"/>
              <w:rPr>
                <w:rFonts w:ascii="Segoe UI" w:hAnsi="Segoe UI"/>
                <w:b/>
                <w:bCs/>
                <w:sz w:val="16"/>
                <w:szCs w:val="16"/>
              </w:rPr>
            </w:pPr>
          </w:p>
        </w:tc>
      </w:tr>
      <w:tr w:rsidR="00155D99" w14:paraId="5086BC0E" w14:textId="77777777" w:rsidTr="00331990">
        <w:trPr>
          <w:cantSplit/>
          <w:trHeight w:val="1890"/>
        </w:trPr>
        <w:tc>
          <w:tcPr>
            <w:tcW w:w="1128" w:type="dxa"/>
          </w:tcPr>
          <w:p w14:paraId="0D8346ED" w14:textId="63A5B533" w:rsidR="00155D99" w:rsidRPr="00EA76AB" w:rsidRDefault="00155D99" w:rsidP="00D174CA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Lent</w:t>
            </w:r>
          </w:p>
        </w:tc>
        <w:tc>
          <w:tcPr>
            <w:tcW w:w="1975" w:type="dxa"/>
            <w:gridSpan w:val="2"/>
            <w:shd w:val="clear" w:color="auto" w:fill="C6D9F1" w:themeFill="text2" w:themeFillTint="33"/>
            <w:vAlign w:val="center"/>
          </w:tcPr>
          <w:p w14:paraId="6642D68B" w14:textId="5E61DE1F" w:rsidR="00155D99" w:rsidRDefault="00155D99" w:rsidP="000D3E17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Number: Ratio</w:t>
            </w:r>
          </w:p>
        </w:tc>
        <w:tc>
          <w:tcPr>
            <w:tcW w:w="1977" w:type="dxa"/>
            <w:gridSpan w:val="2"/>
            <w:shd w:val="clear" w:color="auto" w:fill="C6D9F1" w:themeFill="text2" w:themeFillTint="33"/>
            <w:vAlign w:val="center"/>
          </w:tcPr>
          <w:p w14:paraId="470BAC7A" w14:textId="7D8E5121" w:rsidR="00155D99" w:rsidRDefault="00155D99" w:rsidP="000D3E17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Number: Algebra</w:t>
            </w:r>
          </w:p>
        </w:tc>
        <w:tc>
          <w:tcPr>
            <w:tcW w:w="1977" w:type="dxa"/>
            <w:gridSpan w:val="2"/>
            <w:shd w:val="clear" w:color="auto" w:fill="C6D9F1" w:themeFill="text2" w:themeFillTint="33"/>
            <w:vAlign w:val="center"/>
          </w:tcPr>
          <w:p w14:paraId="4C8C13F9" w14:textId="060368A7" w:rsidR="00155D99" w:rsidRPr="00000E40" w:rsidRDefault="00155D99" w:rsidP="000D3E17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000E40">
              <w:rPr>
                <w:rFonts w:ascii="Segoe UI" w:hAnsi="Segoe UI"/>
                <w:sz w:val="20"/>
                <w:szCs w:val="20"/>
              </w:rPr>
              <w:t>Number: Decimals</w:t>
            </w:r>
          </w:p>
        </w:tc>
        <w:tc>
          <w:tcPr>
            <w:tcW w:w="1977" w:type="dxa"/>
            <w:gridSpan w:val="2"/>
            <w:shd w:val="clear" w:color="auto" w:fill="C6D9F1" w:themeFill="text2" w:themeFillTint="33"/>
            <w:vAlign w:val="center"/>
          </w:tcPr>
          <w:p w14:paraId="584F951D" w14:textId="77777777" w:rsidR="00155D99" w:rsidRDefault="00155D99" w:rsidP="000D3E17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Number:</w:t>
            </w:r>
          </w:p>
          <w:p w14:paraId="220AA5B4" w14:textId="383B5C45" w:rsidR="00155D99" w:rsidRDefault="00155D99" w:rsidP="000D3E17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Fractions, Decimals and Percentages</w:t>
            </w:r>
          </w:p>
        </w:tc>
        <w:tc>
          <w:tcPr>
            <w:tcW w:w="1977" w:type="dxa"/>
            <w:gridSpan w:val="2"/>
            <w:shd w:val="clear" w:color="auto" w:fill="FFFF00"/>
            <w:vAlign w:val="center"/>
          </w:tcPr>
          <w:p w14:paraId="249ABFF3" w14:textId="77777777" w:rsidR="00155D99" w:rsidRDefault="00155D99" w:rsidP="000D3E17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 xml:space="preserve">Measure: </w:t>
            </w:r>
          </w:p>
          <w:p w14:paraId="0EB92EE6" w14:textId="027383FA" w:rsidR="00155D99" w:rsidRDefault="00155D99" w:rsidP="000D3E17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Area, perimeter and volume</w:t>
            </w:r>
          </w:p>
        </w:tc>
        <w:tc>
          <w:tcPr>
            <w:tcW w:w="1978" w:type="dxa"/>
            <w:gridSpan w:val="2"/>
            <w:shd w:val="clear" w:color="auto" w:fill="F2DBDB" w:themeFill="accent2" w:themeFillTint="33"/>
            <w:vAlign w:val="center"/>
          </w:tcPr>
          <w:p w14:paraId="15EA8AB1" w14:textId="5CF3EF93" w:rsidR="00155D99" w:rsidRDefault="00155D99" w:rsidP="000D3E17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Statistics</w:t>
            </w:r>
          </w:p>
        </w:tc>
        <w:tc>
          <w:tcPr>
            <w:tcW w:w="2967" w:type="dxa"/>
            <w:gridSpan w:val="3"/>
            <w:vMerge/>
            <w:shd w:val="clear" w:color="auto" w:fill="BFBFBF" w:themeFill="background1" w:themeFillShade="BF"/>
          </w:tcPr>
          <w:p w14:paraId="57D9906E" w14:textId="77777777" w:rsidR="00155D99" w:rsidRDefault="00155D99" w:rsidP="00FF5183">
            <w:pPr>
              <w:jc w:val="right"/>
              <w:rPr>
                <w:rFonts w:ascii="Segoe UI" w:hAnsi="Segoe UI"/>
                <w:b/>
                <w:bCs/>
                <w:sz w:val="16"/>
                <w:szCs w:val="16"/>
              </w:rPr>
            </w:pPr>
          </w:p>
        </w:tc>
      </w:tr>
      <w:tr w:rsidR="00596165" w14:paraId="7D279BDB" w14:textId="77777777" w:rsidTr="004A69BC">
        <w:trPr>
          <w:cantSplit/>
          <w:trHeight w:val="640"/>
        </w:trPr>
        <w:tc>
          <w:tcPr>
            <w:tcW w:w="1128" w:type="dxa"/>
          </w:tcPr>
          <w:p w14:paraId="415F41C9" w14:textId="259EB1E2" w:rsidR="00596165" w:rsidRPr="004A69BC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 xml:space="preserve">Maths Year </w:t>
            </w:r>
            <w:r w:rsidR="00D174CA">
              <w:rPr>
                <w:rFonts w:ascii="Segoe UI" w:hAnsi="Segoe UI"/>
                <w:b/>
                <w:sz w:val="20"/>
                <w:szCs w:val="20"/>
              </w:rPr>
              <w:t>6</w:t>
            </w:r>
          </w:p>
        </w:tc>
        <w:tc>
          <w:tcPr>
            <w:tcW w:w="987" w:type="dxa"/>
          </w:tcPr>
          <w:p w14:paraId="61DC8166" w14:textId="7777777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1</w:t>
            </w:r>
          </w:p>
          <w:p w14:paraId="7E6B9F13" w14:textId="4421D6DA" w:rsidR="004A69BC" w:rsidRPr="004A69BC" w:rsidRDefault="00D41F61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17/04</w:t>
            </w:r>
          </w:p>
        </w:tc>
        <w:tc>
          <w:tcPr>
            <w:tcW w:w="988" w:type="dxa"/>
          </w:tcPr>
          <w:p w14:paraId="611DD3D8" w14:textId="7777777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2</w:t>
            </w:r>
          </w:p>
          <w:p w14:paraId="01C28914" w14:textId="08AFB4F7" w:rsidR="00D41F61" w:rsidRPr="004A69BC" w:rsidRDefault="00D41F61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24/04</w:t>
            </w:r>
          </w:p>
        </w:tc>
        <w:tc>
          <w:tcPr>
            <w:tcW w:w="989" w:type="dxa"/>
          </w:tcPr>
          <w:p w14:paraId="322F5D0D" w14:textId="7777777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3</w:t>
            </w:r>
          </w:p>
          <w:p w14:paraId="1F116A68" w14:textId="410F97E8" w:rsidR="00D41F61" w:rsidRPr="004A69BC" w:rsidRDefault="00D41F61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01/05 (4 day)</w:t>
            </w:r>
          </w:p>
        </w:tc>
        <w:tc>
          <w:tcPr>
            <w:tcW w:w="988" w:type="dxa"/>
          </w:tcPr>
          <w:p w14:paraId="70FB2524" w14:textId="7777777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4</w:t>
            </w:r>
          </w:p>
          <w:p w14:paraId="7A2BDCB7" w14:textId="74AD3262" w:rsidR="00A222E6" w:rsidRPr="004A69BC" w:rsidRDefault="00A222E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08/05</w:t>
            </w:r>
          </w:p>
        </w:tc>
        <w:tc>
          <w:tcPr>
            <w:tcW w:w="989" w:type="dxa"/>
          </w:tcPr>
          <w:p w14:paraId="55268785" w14:textId="7777777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5</w:t>
            </w:r>
          </w:p>
          <w:p w14:paraId="7FBF4D84" w14:textId="60B644D0" w:rsidR="00A222E6" w:rsidRPr="004A69BC" w:rsidRDefault="00A222E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15/05</w:t>
            </w:r>
          </w:p>
        </w:tc>
        <w:tc>
          <w:tcPr>
            <w:tcW w:w="988" w:type="dxa"/>
          </w:tcPr>
          <w:p w14:paraId="427FE40A" w14:textId="7777777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6</w:t>
            </w:r>
          </w:p>
          <w:p w14:paraId="690DB6AA" w14:textId="38544F14" w:rsidR="00A222E6" w:rsidRPr="004A69BC" w:rsidRDefault="00A222E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22/05</w:t>
            </w:r>
          </w:p>
        </w:tc>
        <w:tc>
          <w:tcPr>
            <w:tcW w:w="989" w:type="dxa"/>
          </w:tcPr>
          <w:p w14:paraId="34E6A9F6" w14:textId="7777777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7</w:t>
            </w:r>
          </w:p>
          <w:p w14:paraId="4E257F62" w14:textId="54D1B96B" w:rsidR="00A222E6" w:rsidRPr="004A69BC" w:rsidRDefault="00A222E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05/06</w:t>
            </w:r>
          </w:p>
        </w:tc>
        <w:tc>
          <w:tcPr>
            <w:tcW w:w="988" w:type="dxa"/>
          </w:tcPr>
          <w:p w14:paraId="32354104" w14:textId="7777777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8</w:t>
            </w:r>
          </w:p>
          <w:p w14:paraId="0F94B476" w14:textId="64C7A807" w:rsidR="00A222E6" w:rsidRPr="004A69BC" w:rsidRDefault="00A222E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12/06</w:t>
            </w:r>
          </w:p>
        </w:tc>
        <w:tc>
          <w:tcPr>
            <w:tcW w:w="989" w:type="dxa"/>
          </w:tcPr>
          <w:p w14:paraId="6119801F" w14:textId="7777777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Week 9</w:t>
            </w:r>
          </w:p>
          <w:p w14:paraId="56DBCEE2" w14:textId="55034B76" w:rsidR="00A222E6" w:rsidRPr="004A69BC" w:rsidRDefault="00A222E6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19/06</w:t>
            </w:r>
          </w:p>
        </w:tc>
        <w:tc>
          <w:tcPr>
            <w:tcW w:w="988" w:type="dxa"/>
          </w:tcPr>
          <w:p w14:paraId="499CA0E6" w14:textId="4D3A9E0E" w:rsidR="00596165" w:rsidRPr="004A69BC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Wk 10</w:t>
            </w:r>
            <w:r w:rsidR="007B14ED">
              <w:rPr>
                <w:rFonts w:ascii="Segoe UI" w:hAnsi="Segoe UI"/>
                <w:b/>
                <w:sz w:val="20"/>
                <w:szCs w:val="20"/>
              </w:rPr>
              <w:t xml:space="preserve"> 26/06</w:t>
            </w:r>
          </w:p>
        </w:tc>
        <w:tc>
          <w:tcPr>
            <w:tcW w:w="989" w:type="dxa"/>
            <w:shd w:val="clear" w:color="auto" w:fill="auto"/>
          </w:tcPr>
          <w:p w14:paraId="5B6CC399" w14:textId="21F8B9E5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Wk 1</w:t>
            </w:r>
            <w:r w:rsidR="003F7B5B" w:rsidRPr="004A69BC">
              <w:rPr>
                <w:rFonts w:ascii="Segoe UI" w:hAnsi="Segoe UI"/>
                <w:b/>
                <w:sz w:val="20"/>
                <w:szCs w:val="20"/>
              </w:rPr>
              <w:t>1</w:t>
            </w:r>
          </w:p>
          <w:p w14:paraId="6F70BA1C" w14:textId="383372C1" w:rsidR="007B14ED" w:rsidRPr="004A69BC" w:rsidRDefault="007B14E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03/06</w:t>
            </w:r>
          </w:p>
        </w:tc>
        <w:tc>
          <w:tcPr>
            <w:tcW w:w="989" w:type="dxa"/>
            <w:shd w:val="clear" w:color="auto" w:fill="auto"/>
          </w:tcPr>
          <w:p w14:paraId="5513A1DB" w14:textId="4BC6ADF7" w:rsidR="00596165" w:rsidRDefault="00596165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 w:rsidRPr="004A69BC">
              <w:rPr>
                <w:rFonts w:ascii="Segoe UI" w:hAnsi="Segoe UI"/>
                <w:b/>
                <w:sz w:val="20"/>
                <w:szCs w:val="20"/>
              </w:rPr>
              <w:t>Wk 1</w:t>
            </w:r>
            <w:r w:rsidR="003F7B5B" w:rsidRPr="004A69BC">
              <w:rPr>
                <w:rFonts w:ascii="Segoe UI" w:hAnsi="Segoe UI"/>
                <w:b/>
                <w:sz w:val="20"/>
                <w:szCs w:val="20"/>
              </w:rPr>
              <w:t>2</w:t>
            </w:r>
          </w:p>
          <w:p w14:paraId="2AF365A4" w14:textId="77777777" w:rsidR="007B14ED" w:rsidRDefault="007B14E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10/06</w:t>
            </w:r>
          </w:p>
          <w:p w14:paraId="52A0B829" w14:textId="33F342AB" w:rsidR="007B14ED" w:rsidRPr="004A69BC" w:rsidRDefault="007B14ED" w:rsidP="00FF5183">
            <w:pPr>
              <w:jc w:val="center"/>
              <w:rPr>
                <w:rFonts w:ascii="Segoe UI" w:hAnsi="Segoe UI"/>
                <w:b/>
                <w:sz w:val="20"/>
                <w:szCs w:val="20"/>
              </w:rPr>
            </w:pPr>
            <w:r>
              <w:rPr>
                <w:rFonts w:ascii="Segoe UI" w:hAnsi="Segoe UI"/>
                <w:b/>
                <w:sz w:val="20"/>
                <w:szCs w:val="20"/>
              </w:rPr>
              <w:t>(4 day)</w:t>
            </w:r>
          </w:p>
        </w:tc>
        <w:tc>
          <w:tcPr>
            <w:tcW w:w="2967" w:type="dxa"/>
            <w:gridSpan w:val="3"/>
            <w:vMerge w:val="restart"/>
            <w:shd w:val="clear" w:color="auto" w:fill="BFBFBF" w:themeFill="background1" w:themeFillShade="BF"/>
          </w:tcPr>
          <w:p w14:paraId="33667873" w14:textId="60DF3E95" w:rsidR="00596165" w:rsidRPr="00FF5183" w:rsidRDefault="00596165" w:rsidP="00FF5183">
            <w:pPr>
              <w:jc w:val="center"/>
              <w:rPr>
                <w:rFonts w:ascii="Segoe UI" w:hAnsi="Segoe UI"/>
                <w:sz w:val="20"/>
              </w:rPr>
            </w:pPr>
          </w:p>
        </w:tc>
      </w:tr>
      <w:tr w:rsidR="00AE3F7E" w14:paraId="13C636D5" w14:textId="77777777" w:rsidTr="00CF7164">
        <w:trPr>
          <w:cantSplit/>
          <w:trHeight w:val="1890"/>
        </w:trPr>
        <w:tc>
          <w:tcPr>
            <w:tcW w:w="1128" w:type="dxa"/>
          </w:tcPr>
          <w:p w14:paraId="5D607472" w14:textId="5F35EA04" w:rsidR="00AE3F7E" w:rsidRPr="00D174CA" w:rsidRDefault="00AE3F7E" w:rsidP="00D174CA">
            <w:pPr>
              <w:jc w:val="center"/>
              <w:rPr>
                <w:rFonts w:ascii="Segoe UI" w:hAnsi="Segoe UI"/>
                <w:b/>
                <w:sz w:val="18"/>
                <w:szCs w:val="18"/>
              </w:rPr>
            </w:pPr>
            <w:r w:rsidRPr="00D174CA">
              <w:rPr>
                <w:rFonts w:ascii="Segoe UI" w:hAnsi="Segoe UI"/>
                <w:b/>
                <w:sz w:val="18"/>
                <w:szCs w:val="18"/>
              </w:rPr>
              <w:t>Pentecost</w:t>
            </w:r>
          </w:p>
        </w:tc>
        <w:tc>
          <w:tcPr>
            <w:tcW w:w="1975" w:type="dxa"/>
            <w:gridSpan w:val="2"/>
            <w:shd w:val="clear" w:color="auto" w:fill="EAF1DD" w:themeFill="accent3" w:themeFillTint="33"/>
            <w:vAlign w:val="center"/>
          </w:tcPr>
          <w:p w14:paraId="7BFCF1AF" w14:textId="04A20F53" w:rsidR="00AE3F7E" w:rsidRPr="00F47A65" w:rsidRDefault="00AE3F7E" w:rsidP="000D3E17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Geometry: Shape</w:t>
            </w:r>
          </w:p>
        </w:tc>
        <w:tc>
          <w:tcPr>
            <w:tcW w:w="989" w:type="dxa"/>
            <w:shd w:val="clear" w:color="auto" w:fill="EAF1DD" w:themeFill="accent3" w:themeFillTint="33"/>
            <w:textDirection w:val="btLr"/>
            <w:vAlign w:val="center"/>
          </w:tcPr>
          <w:p w14:paraId="31D0B6F8" w14:textId="6299B153" w:rsidR="00AE3F7E" w:rsidRPr="00F47A65" w:rsidRDefault="00AE3F7E" w:rsidP="00F47A65">
            <w:pPr>
              <w:ind w:left="113" w:right="113"/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Geomtery: Position and direction</w:t>
            </w:r>
          </w:p>
        </w:tc>
        <w:tc>
          <w:tcPr>
            <w:tcW w:w="988" w:type="dxa"/>
            <w:shd w:val="clear" w:color="auto" w:fill="92D050"/>
            <w:textDirection w:val="btLr"/>
            <w:vAlign w:val="center"/>
          </w:tcPr>
          <w:p w14:paraId="2F080D41" w14:textId="0317982F" w:rsidR="00AE3F7E" w:rsidRDefault="00AE3F7E" w:rsidP="000D3E17">
            <w:pPr>
              <w:ind w:left="113" w:right="113"/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sz w:val="20"/>
              </w:rPr>
              <w:t>SATS week</w:t>
            </w:r>
          </w:p>
        </w:tc>
        <w:tc>
          <w:tcPr>
            <w:tcW w:w="7909" w:type="dxa"/>
            <w:gridSpan w:val="8"/>
            <w:vAlign w:val="center"/>
          </w:tcPr>
          <w:p w14:paraId="263C943D" w14:textId="77777777" w:rsidR="00AE3F7E" w:rsidRDefault="00AE3F7E" w:rsidP="000D3E17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 w:rsidRPr="00AE3F7E">
              <w:rPr>
                <w:rFonts w:ascii="Segoe UI" w:hAnsi="Segoe UI"/>
                <w:sz w:val="20"/>
                <w:szCs w:val="20"/>
              </w:rPr>
              <w:t>Themed projects, consolidation and problem solving</w:t>
            </w:r>
          </w:p>
          <w:p w14:paraId="76B694CF" w14:textId="465F2A00" w:rsidR="00AE3F7E" w:rsidRPr="00AE3F7E" w:rsidRDefault="00D65DF6" w:rsidP="000D3E17">
            <w:pPr>
              <w:jc w:val="center"/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>Projects to include white rose futures and bakery projects.</w:t>
            </w:r>
          </w:p>
        </w:tc>
        <w:tc>
          <w:tcPr>
            <w:tcW w:w="2967" w:type="dxa"/>
            <w:gridSpan w:val="3"/>
            <w:vMerge/>
            <w:shd w:val="clear" w:color="auto" w:fill="BFBFBF" w:themeFill="background1" w:themeFillShade="BF"/>
          </w:tcPr>
          <w:p w14:paraId="175ADC68" w14:textId="7CCE0C5B" w:rsidR="00AE3F7E" w:rsidRDefault="00AE3F7E" w:rsidP="00FF5183">
            <w:pPr>
              <w:jc w:val="right"/>
              <w:rPr>
                <w:rFonts w:ascii="Segoe UI" w:hAnsi="Segoe UI"/>
                <w:b/>
                <w:bCs/>
                <w:sz w:val="16"/>
                <w:szCs w:val="16"/>
              </w:rPr>
            </w:pPr>
          </w:p>
        </w:tc>
      </w:tr>
    </w:tbl>
    <w:p w14:paraId="1D3DC7F5" w14:textId="4C7935F4" w:rsidR="006D12D3" w:rsidRPr="00521E50" w:rsidRDefault="001538A4" w:rsidP="008E54F0">
      <w:pPr>
        <w:rPr>
          <w:rFonts w:ascii="Segoe UI" w:hAnsi="Segoe UI" w:cs="Segoe UI"/>
          <w:b/>
          <w:bCs/>
          <w:color w:val="0070C0"/>
          <w:sz w:val="28"/>
          <w:szCs w:val="28"/>
        </w:rPr>
      </w:pPr>
      <w:r w:rsidRPr="00521E50">
        <w:rPr>
          <w:rFonts w:ascii="Segoe UI" w:hAnsi="Segoe UI" w:cs="Segoe UI"/>
          <w:b/>
          <w:bCs/>
          <w:color w:val="0070C0"/>
          <w:sz w:val="28"/>
          <w:szCs w:val="28"/>
        </w:rPr>
        <w:t xml:space="preserve">References to blocks refer to the </w:t>
      </w:r>
      <w:r w:rsidR="00521E50" w:rsidRPr="00521E50">
        <w:rPr>
          <w:rFonts w:ascii="Segoe UI" w:hAnsi="Segoe UI" w:cs="Segoe UI"/>
          <w:b/>
          <w:bCs/>
          <w:color w:val="0070C0"/>
          <w:sz w:val="28"/>
          <w:szCs w:val="28"/>
        </w:rPr>
        <w:t>single</w:t>
      </w:r>
      <w:r w:rsidRPr="00521E50">
        <w:rPr>
          <w:rFonts w:ascii="Segoe UI" w:hAnsi="Segoe UI" w:cs="Segoe UI"/>
          <w:b/>
          <w:bCs/>
          <w:color w:val="0070C0"/>
          <w:sz w:val="28"/>
          <w:szCs w:val="28"/>
        </w:rPr>
        <w:t xml:space="preserve"> age planning blocks within the White Rose scheme</w:t>
      </w:r>
      <w:bookmarkStart w:id="0" w:name="_Hlk44356181"/>
      <w:bookmarkEnd w:id="0"/>
    </w:p>
    <w:sectPr w:rsidR="006D12D3" w:rsidRPr="00521E50" w:rsidSect="001538A4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8ED9" w14:textId="77777777" w:rsidR="0082423D" w:rsidRDefault="0082423D" w:rsidP="001538A4">
      <w:pPr>
        <w:spacing w:after="0" w:line="240" w:lineRule="auto"/>
      </w:pPr>
      <w:r>
        <w:separator/>
      </w:r>
    </w:p>
  </w:endnote>
  <w:endnote w:type="continuationSeparator" w:id="0">
    <w:p w14:paraId="7757CC4D" w14:textId="77777777" w:rsidR="0082423D" w:rsidRDefault="0082423D" w:rsidP="0015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96A5" w14:textId="72FD6A61" w:rsidR="001538A4" w:rsidRDefault="001538A4">
    <w:pPr>
      <w:pStyle w:val="Footer"/>
    </w:pPr>
    <w:r>
      <w:t xml:space="preserve">St Charles Catholic Primary School </w:t>
    </w:r>
    <w:r w:rsidR="00E912DD">
      <w:t>–</w:t>
    </w:r>
    <w:r>
      <w:t xml:space="preserve"> </w:t>
    </w:r>
    <w:r w:rsidR="006F56C4"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D852" w14:textId="77777777" w:rsidR="0082423D" w:rsidRDefault="0082423D" w:rsidP="001538A4">
      <w:pPr>
        <w:spacing w:after="0" w:line="240" w:lineRule="auto"/>
      </w:pPr>
      <w:r>
        <w:separator/>
      </w:r>
    </w:p>
  </w:footnote>
  <w:footnote w:type="continuationSeparator" w:id="0">
    <w:p w14:paraId="4D56962B" w14:textId="77777777" w:rsidR="0082423D" w:rsidRDefault="0082423D" w:rsidP="0015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AF7C" w14:textId="24BE89A4" w:rsidR="001538A4" w:rsidRDefault="008E54F0">
    <w:pPr>
      <w:pStyle w:val="Header"/>
    </w:pPr>
    <w:r w:rsidRPr="008E54F0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7F4A0A9" wp14:editId="5584E7E3">
          <wp:simplePos x="0" y="0"/>
          <wp:positionH relativeFrom="column">
            <wp:posOffset>8288020</wp:posOffset>
          </wp:positionH>
          <wp:positionV relativeFrom="paragraph">
            <wp:posOffset>-259080</wp:posOffset>
          </wp:positionV>
          <wp:extent cx="1325226" cy="615950"/>
          <wp:effectExtent l="0" t="0" r="8890" b="0"/>
          <wp:wrapNone/>
          <wp:docPr id="1" name="Picture 1" descr="ST CHARLES CATHOLIC PRIMARY SCHOO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CHARLES CATHOLIC PRIMARY SCHOO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26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2DD">
      <w:rPr>
        <w:rFonts w:ascii="Comic Sans MS" w:hAnsi="Comic Sans MS"/>
        <w:b/>
        <w:bCs/>
        <w:sz w:val="28"/>
        <w:szCs w:val="28"/>
      </w:rPr>
      <w:t xml:space="preserve">Yearly Overview Class </w:t>
    </w:r>
    <w:r w:rsidR="00521E50">
      <w:rPr>
        <w:rFonts w:ascii="Comic Sans MS" w:hAnsi="Comic Sans MS"/>
        <w:b/>
        <w:bCs/>
        <w:sz w:val="28"/>
        <w:szCs w:val="28"/>
      </w:rPr>
      <w:t>5</w:t>
    </w:r>
    <w:r w:rsidR="00E912DD">
      <w:rPr>
        <w:rFonts w:ascii="Comic Sans MS" w:hAnsi="Comic Sans MS"/>
        <w:b/>
        <w:bCs/>
        <w:sz w:val="28"/>
        <w:szCs w:val="28"/>
      </w:rPr>
      <w:t xml:space="preserve"> (Year </w:t>
    </w:r>
    <w:r w:rsidR="00521E50">
      <w:rPr>
        <w:rFonts w:ascii="Comic Sans MS" w:hAnsi="Comic Sans MS"/>
        <w:b/>
        <w:bCs/>
        <w:sz w:val="28"/>
        <w:szCs w:val="28"/>
      </w:rPr>
      <w:t>6</w:t>
    </w:r>
    <w:r w:rsidR="00E912DD">
      <w:rPr>
        <w:rFonts w:ascii="Comic Sans MS" w:hAnsi="Comic Sans MS"/>
        <w:b/>
        <w:bCs/>
        <w:sz w:val="28"/>
        <w:szCs w:val="28"/>
      </w:rPr>
      <w:t xml:space="preserve">) updated </w:t>
    </w:r>
    <w:r w:rsidR="00CA6698">
      <w:rPr>
        <w:rFonts w:ascii="Comic Sans MS" w:hAnsi="Comic Sans MS"/>
        <w:b/>
        <w:bCs/>
        <w:sz w:val="28"/>
        <w:szCs w:val="28"/>
      </w:rPr>
      <w:t>June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EF"/>
    <w:rsid w:val="00000E40"/>
    <w:rsid w:val="0001544E"/>
    <w:rsid w:val="00034E33"/>
    <w:rsid w:val="000379D9"/>
    <w:rsid w:val="00073EF2"/>
    <w:rsid w:val="000A66BB"/>
    <w:rsid w:val="000C701F"/>
    <w:rsid w:val="000D3E17"/>
    <w:rsid w:val="001538A4"/>
    <w:rsid w:val="00155D99"/>
    <w:rsid w:val="00157543"/>
    <w:rsid w:val="001867B7"/>
    <w:rsid w:val="001A5EEF"/>
    <w:rsid w:val="001C08DD"/>
    <w:rsid w:val="00257BE3"/>
    <w:rsid w:val="0026232F"/>
    <w:rsid w:val="00295604"/>
    <w:rsid w:val="00296244"/>
    <w:rsid w:val="002A3812"/>
    <w:rsid w:val="002B54BD"/>
    <w:rsid w:val="002D1C14"/>
    <w:rsid w:val="002F43BB"/>
    <w:rsid w:val="0031668F"/>
    <w:rsid w:val="00331990"/>
    <w:rsid w:val="00355D98"/>
    <w:rsid w:val="00365B9C"/>
    <w:rsid w:val="00386BBE"/>
    <w:rsid w:val="003F7B5B"/>
    <w:rsid w:val="0041536A"/>
    <w:rsid w:val="00446088"/>
    <w:rsid w:val="004A69BC"/>
    <w:rsid w:val="004D1614"/>
    <w:rsid w:val="00521E50"/>
    <w:rsid w:val="00554C9B"/>
    <w:rsid w:val="00596165"/>
    <w:rsid w:val="00597907"/>
    <w:rsid w:val="00664404"/>
    <w:rsid w:val="006B362F"/>
    <w:rsid w:val="006D12D3"/>
    <w:rsid w:val="006F56C4"/>
    <w:rsid w:val="00740C72"/>
    <w:rsid w:val="00750732"/>
    <w:rsid w:val="00767445"/>
    <w:rsid w:val="0077762B"/>
    <w:rsid w:val="007B14ED"/>
    <w:rsid w:val="007E267F"/>
    <w:rsid w:val="00802EE6"/>
    <w:rsid w:val="00814AE9"/>
    <w:rsid w:val="00814FB1"/>
    <w:rsid w:val="0082423D"/>
    <w:rsid w:val="00894ED9"/>
    <w:rsid w:val="008E54F0"/>
    <w:rsid w:val="0090132E"/>
    <w:rsid w:val="009344BD"/>
    <w:rsid w:val="00937F85"/>
    <w:rsid w:val="00964607"/>
    <w:rsid w:val="00975F67"/>
    <w:rsid w:val="009C3D54"/>
    <w:rsid w:val="009E785A"/>
    <w:rsid w:val="009F0D7F"/>
    <w:rsid w:val="009F2BCE"/>
    <w:rsid w:val="00A031CF"/>
    <w:rsid w:val="00A222E6"/>
    <w:rsid w:val="00AE33AC"/>
    <w:rsid w:val="00AE3F7E"/>
    <w:rsid w:val="00B152F3"/>
    <w:rsid w:val="00B22D55"/>
    <w:rsid w:val="00B60E59"/>
    <w:rsid w:val="00B83A9D"/>
    <w:rsid w:val="00BC76A9"/>
    <w:rsid w:val="00C45ECC"/>
    <w:rsid w:val="00CA6698"/>
    <w:rsid w:val="00D174CA"/>
    <w:rsid w:val="00D41F61"/>
    <w:rsid w:val="00D4588E"/>
    <w:rsid w:val="00D65DF6"/>
    <w:rsid w:val="00D75C56"/>
    <w:rsid w:val="00D771B0"/>
    <w:rsid w:val="00D86C8A"/>
    <w:rsid w:val="00D94F9F"/>
    <w:rsid w:val="00E11B45"/>
    <w:rsid w:val="00E31CD5"/>
    <w:rsid w:val="00E51F48"/>
    <w:rsid w:val="00E912DD"/>
    <w:rsid w:val="00EA57EA"/>
    <w:rsid w:val="00EA76AB"/>
    <w:rsid w:val="00EE3E20"/>
    <w:rsid w:val="00F47A65"/>
    <w:rsid w:val="00F61855"/>
    <w:rsid w:val="00F75B4C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934A"/>
  <w15:docId w15:val="{7FFF9340-D175-48CB-9CCC-0D40AB50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8A4"/>
  </w:style>
  <w:style w:type="paragraph" w:styleId="Footer">
    <w:name w:val="footer"/>
    <w:basedOn w:val="Normal"/>
    <w:link w:val="Foot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tcharlescatholicprimarymeasha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812D13F14E54EB6F611CFCB1B024E" ma:contentTypeVersion="15" ma:contentTypeDescription="Create a new document." ma:contentTypeScope="" ma:versionID="94617d501504d22f5a64e937671c8a96">
  <xsd:schema xmlns:xsd="http://www.w3.org/2001/XMLSchema" xmlns:xs="http://www.w3.org/2001/XMLSchema" xmlns:p="http://schemas.microsoft.com/office/2006/metadata/properties" xmlns:ns2="f33c2a62-0d7e-4a84-8a2b-c9243b6a4ead" xmlns:ns3="78dc48a3-7457-4ea7-a6a1-1870460c89ab" targetNamespace="http://schemas.microsoft.com/office/2006/metadata/properties" ma:root="true" ma:fieldsID="ec66cd00ec345562e2f4efeebc9f64ea" ns2:_="" ns3:_="">
    <xsd:import namespace="f33c2a62-0d7e-4a84-8a2b-c9243b6a4ead"/>
    <xsd:import namespace="78dc48a3-7457-4ea7-a6a1-1870460c8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2a62-0d7e-4a84-8a2b-c9243b6a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c48a3-7457-4ea7-a6a1-1870460c8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5062-eab8-433b-b5a8-219acd60f3ee}" ma:internalName="TaxCatchAll" ma:showField="CatchAllData" ma:web="78dc48a3-7457-4ea7-a6a1-1870460c8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c48a3-7457-4ea7-a6a1-1870460c89ab" xsi:nil="true"/>
    <lcf76f155ced4ddcb4097134ff3c332f xmlns="f33c2a62-0d7e-4a84-8a2b-c9243b6a4ead">
      <Terms xmlns="http://schemas.microsoft.com/office/infopath/2007/PartnerControls"/>
    </lcf76f155ced4ddcb4097134ff3c332f>
    <SharedWithUsers xmlns="78dc48a3-7457-4ea7-a6a1-1870460c89ab">
      <UserInfo>
        <DisplayName/>
        <AccountId xsi:nil="true"/>
        <AccountType/>
      </UserInfo>
    </SharedWithUsers>
    <MediaLengthInSeconds xmlns="f33c2a62-0d7e-4a84-8a2b-c9243b6a4ead" xsi:nil="true"/>
  </documentManagement>
</p:properties>
</file>

<file path=customXml/itemProps1.xml><?xml version="1.0" encoding="utf-8"?>
<ds:datastoreItem xmlns:ds="http://schemas.openxmlformats.org/officeDocument/2006/customXml" ds:itemID="{0E9084B3-479D-4DF7-BEE1-4A4754AD9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4EB6E2-B36C-4E00-93C7-AD9B88978F25}"/>
</file>

<file path=customXml/itemProps3.xml><?xml version="1.0" encoding="utf-8"?>
<ds:datastoreItem xmlns:ds="http://schemas.openxmlformats.org/officeDocument/2006/customXml" ds:itemID="{9E83079C-9690-4A94-838F-B516BD80BB78}"/>
</file>

<file path=customXml/itemProps4.xml><?xml version="1.0" encoding="utf-8"?>
<ds:datastoreItem xmlns:ds="http://schemas.openxmlformats.org/officeDocument/2006/customXml" ds:itemID="{241292F2-E7BC-433C-8629-7774E516C8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Maher</cp:lastModifiedBy>
  <cp:revision>17</cp:revision>
  <cp:lastPrinted>2020-06-29T19:50:00Z</cp:lastPrinted>
  <dcterms:created xsi:type="dcterms:W3CDTF">2022-07-01T13:14:00Z</dcterms:created>
  <dcterms:modified xsi:type="dcterms:W3CDTF">2022-07-01T13:46:00Z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0x010100EF9812D13F14E54EB6F611CFCB1B024E</vt:lpwstr>
  </property>
  <property fmtid="{D5CDD505-2E9C-101B-9397-08002B2CF9AE}" pid="3" name="Order">
    <vt:r8>1883000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